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DE6B7" w14:textId="77777777" w:rsidR="00FD5420" w:rsidRDefault="00FD5420" w:rsidP="00FD5420">
      <w:pPr>
        <w:tabs>
          <w:tab w:val="left" w:pos="4320"/>
        </w:tabs>
        <w:rPr>
          <w:rFonts w:ascii="Arial" w:hAnsi="Arial" w:cs="Arial"/>
          <w:b/>
          <w:bCs/>
        </w:rPr>
      </w:pPr>
    </w:p>
    <w:p w14:paraId="2288D286" w14:textId="77777777" w:rsidR="00FD5420" w:rsidRDefault="00FD5420" w:rsidP="00FD5420">
      <w:pPr>
        <w:tabs>
          <w:tab w:val="left" w:pos="4320"/>
        </w:tabs>
        <w:rPr>
          <w:rFonts w:ascii="Arial" w:hAnsi="Arial" w:cs="Arial"/>
          <w:b/>
          <w:bCs/>
        </w:rPr>
      </w:pPr>
    </w:p>
    <w:p w14:paraId="76012290" w14:textId="77777777" w:rsidR="00FD5420" w:rsidRDefault="00FD5420" w:rsidP="00FD5420">
      <w:pPr>
        <w:tabs>
          <w:tab w:val="left" w:pos="4320"/>
        </w:tabs>
        <w:rPr>
          <w:rFonts w:ascii="Arial" w:hAnsi="Arial" w:cs="Arial"/>
          <w:b/>
          <w:bCs/>
        </w:rPr>
      </w:pPr>
    </w:p>
    <w:p w14:paraId="2497DDE2" w14:textId="77777777" w:rsidR="00FD5420" w:rsidRDefault="00FD5420" w:rsidP="00FD5420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 w:rsidR="00505370">
        <w:rPr>
          <w:rFonts w:ascii="Arial" w:hAnsi="Arial" w:cs="Arial"/>
          <w:b/>
          <w:bCs/>
        </w:rPr>
        <w:t>Reviewed</w:t>
      </w:r>
      <w:r>
        <w:rPr>
          <w:rFonts w:ascii="Arial" w:hAnsi="Arial" w:cs="Arial"/>
          <w:b/>
          <w:bCs/>
        </w:rPr>
        <w:t xml:space="preserve">:  </w:t>
      </w:r>
      <w:r w:rsidR="00505370">
        <w:rPr>
          <w:rFonts w:ascii="Arial" w:hAnsi="Arial" w:cs="Arial"/>
          <w:b/>
          <w:bCs/>
        </w:rPr>
        <w:t>February 2023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FD5420" w14:paraId="1860E10F" w14:textId="77777777" w:rsidTr="00F40758">
        <w:trPr>
          <w:trHeight w:val="261"/>
        </w:trPr>
        <w:tc>
          <w:tcPr>
            <w:tcW w:w="1696" w:type="dxa"/>
          </w:tcPr>
          <w:p w14:paraId="7127EC68" w14:textId="77777777" w:rsidR="00FD5420" w:rsidRDefault="00FD5420" w:rsidP="00F40758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23A552A9" w14:textId="77777777" w:rsidR="00FD5420" w:rsidRDefault="00FD5420" w:rsidP="00F40758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FD5420" w14:paraId="353B8B3F" w14:textId="77777777" w:rsidTr="00F40758">
        <w:trPr>
          <w:trHeight w:val="549"/>
        </w:trPr>
        <w:tc>
          <w:tcPr>
            <w:tcW w:w="1696" w:type="dxa"/>
          </w:tcPr>
          <w:p w14:paraId="57A6B0C0" w14:textId="77777777" w:rsidR="00FD5420" w:rsidRDefault="00FD5420" w:rsidP="00F4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30D78759" w14:textId="77777777" w:rsidR="00FD5420" w:rsidRDefault="00FD5420" w:rsidP="00F407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577033C1" w14:textId="77777777" w:rsidR="00FD5420" w:rsidRDefault="00FD5420" w:rsidP="00F40758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instruct PCCO staff on</w:t>
            </w:r>
            <w:r w:rsidR="00D91A88">
              <w:rPr>
                <w:rFonts w:ascii="Arial" w:hAnsi="Arial"/>
                <w:sz w:val="20"/>
              </w:rPr>
              <w:t xml:space="preserve"> Morgue Intake</w:t>
            </w:r>
            <w:r>
              <w:rPr>
                <w:rFonts w:ascii="Arial" w:hAnsi="Arial"/>
                <w:sz w:val="20"/>
              </w:rPr>
              <w:t xml:space="preserve">. </w:t>
            </w:r>
          </w:p>
          <w:p w14:paraId="067E4577" w14:textId="77777777" w:rsidR="00FD5420" w:rsidRPr="00050C1E" w:rsidRDefault="00FD5420" w:rsidP="00F40758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FD5420" w14:paraId="1AB24041" w14:textId="77777777" w:rsidTr="00F40758">
        <w:tc>
          <w:tcPr>
            <w:tcW w:w="1696" w:type="dxa"/>
          </w:tcPr>
          <w:p w14:paraId="4859BF63" w14:textId="77777777" w:rsidR="00FD5420" w:rsidRDefault="00FD5420" w:rsidP="00F407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36100817" w14:textId="77777777" w:rsidR="00FD5420" w:rsidRDefault="00FD5420" w:rsidP="00F407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20132D01" w14:textId="77777777" w:rsidR="00FD5420" w:rsidRPr="001F4550" w:rsidRDefault="00FD5420" w:rsidP="00F40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FD5420" w14:paraId="79672777" w14:textId="77777777" w:rsidTr="006663A5">
        <w:trPr>
          <w:trHeight w:val="6098"/>
        </w:trPr>
        <w:tc>
          <w:tcPr>
            <w:tcW w:w="1696" w:type="dxa"/>
          </w:tcPr>
          <w:p w14:paraId="4357BCA1" w14:textId="77777777" w:rsidR="00FD5420" w:rsidRDefault="00FD5420" w:rsidP="006663A5">
            <w:pPr>
              <w:spacing w:after="240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17EC3D1D" w14:textId="77777777" w:rsidR="00FD5420" w:rsidRDefault="00FD5420" w:rsidP="006663A5">
            <w:pPr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5CF14618" w14:textId="77777777" w:rsidR="00FD5420" w:rsidRDefault="00FD5420" w:rsidP="006663A5">
            <w:pPr>
              <w:spacing w:after="240"/>
              <w:ind w:left="-76"/>
              <w:jc w:val="both"/>
              <w:rPr>
                <w:rFonts w:ascii="Arial" w:hAnsi="Arial"/>
                <w:sz w:val="20"/>
              </w:rPr>
            </w:pPr>
          </w:p>
          <w:p w14:paraId="2F1AE847" w14:textId="77777777" w:rsidR="00FD5420" w:rsidRPr="00D91A88" w:rsidRDefault="00D91A88" w:rsidP="006663A5">
            <w:pPr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sz w:val="20"/>
              </w:rPr>
            </w:pPr>
            <w:r>
              <w:rPr>
                <w:rFonts w:ascii="Arial" w:hAnsi="Arial"/>
                <w:sz w:val="20"/>
              </w:rPr>
              <w:t>The subject will be photographed again in the morgue unless the bag was sealed for evidence, than the seal will be photographed in the morgue</w:t>
            </w:r>
          </w:p>
          <w:p w14:paraId="364DB24D" w14:textId="77777777" w:rsidR="00D91A88" w:rsidRPr="00D91A88" w:rsidRDefault="00D91A88" w:rsidP="006663A5">
            <w:pPr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sz w:val="20"/>
              </w:rPr>
            </w:pPr>
            <w:r>
              <w:rPr>
                <w:rFonts w:ascii="Arial" w:hAnsi="Arial"/>
                <w:sz w:val="20"/>
              </w:rPr>
              <w:t>Subject will have fingerprints and DNA obtained, exception if they’re going for an autopsy the DNA card may be obtained at the time of autopsy.</w:t>
            </w:r>
          </w:p>
          <w:p w14:paraId="5DBE0AE3" w14:textId="77777777" w:rsidR="00D91A88" w:rsidRPr="00D91A88" w:rsidRDefault="00D91A88" w:rsidP="006663A5">
            <w:pPr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sz w:val="20"/>
              </w:rPr>
            </w:pPr>
            <w:r>
              <w:rPr>
                <w:rFonts w:ascii="Arial" w:hAnsi="Arial"/>
                <w:sz w:val="20"/>
              </w:rPr>
              <w:t>Determination for need of an autopsy and or toxicology will</w:t>
            </w:r>
            <w:r w:rsidR="00505370">
              <w:rPr>
                <w:rFonts w:ascii="Arial" w:hAnsi="Arial"/>
                <w:sz w:val="20"/>
              </w:rPr>
              <w:t xml:space="preserve"> n</w:t>
            </w:r>
            <w:r>
              <w:rPr>
                <w:rFonts w:ascii="Arial" w:hAnsi="Arial"/>
                <w:sz w:val="20"/>
              </w:rPr>
              <w:t xml:space="preserve">eed to be made. </w:t>
            </w:r>
            <w:r w:rsidR="00C80317">
              <w:rPr>
                <w:rFonts w:ascii="Arial" w:hAnsi="Arial"/>
                <w:sz w:val="20"/>
              </w:rPr>
              <w:t xml:space="preserve">Review and consultation with senior staff and or </w:t>
            </w:r>
            <w:r w:rsidR="000E73A9">
              <w:rPr>
                <w:rFonts w:ascii="Arial" w:hAnsi="Arial"/>
                <w:sz w:val="20"/>
              </w:rPr>
              <w:t>Forensic Pathologist</w:t>
            </w:r>
            <w:r w:rsidR="00C80317">
              <w:rPr>
                <w:rFonts w:ascii="Arial" w:hAnsi="Arial"/>
                <w:sz w:val="20"/>
              </w:rPr>
              <w:t xml:space="preserve">. </w:t>
            </w:r>
          </w:p>
          <w:p w14:paraId="5EB49B47" w14:textId="77777777" w:rsidR="00D91A88" w:rsidRPr="00D91A88" w:rsidRDefault="00D91A88" w:rsidP="006663A5">
            <w:pPr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sz w:val="20"/>
              </w:rPr>
            </w:pPr>
            <w:r>
              <w:rPr>
                <w:rFonts w:ascii="Arial" w:hAnsi="Arial"/>
                <w:sz w:val="20"/>
              </w:rPr>
              <w:t>The intake form needs to be filled out.</w:t>
            </w:r>
          </w:p>
          <w:p w14:paraId="51B5D373" w14:textId="77777777" w:rsidR="00D91A88" w:rsidRPr="00C80317" w:rsidRDefault="00D91A88" w:rsidP="006663A5">
            <w:pPr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sz w:val="20"/>
              </w:rPr>
            </w:pPr>
            <w:r>
              <w:rPr>
                <w:rFonts w:ascii="Arial" w:hAnsi="Arial"/>
                <w:sz w:val="20"/>
              </w:rPr>
              <w:t>Subject’s location needs to be written on the board along with case number, if they have a hold, personal effects, and the case number log changed.</w:t>
            </w:r>
          </w:p>
          <w:p w14:paraId="477DC8C1" w14:textId="77777777" w:rsidR="00C80317" w:rsidRPr="00C80317" w:rsidRDefault="00C80317" w:rsidP="006663A5">
            <w:pPr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sz w:val="20"/>
              </w:rPr>
            </w:pPr>
            <w:r>
              <w:rPr>
                <w:rFonts w:ascii="Arial" w:hAnsi="Arial"/>
                <w:sz w:val="20"/>
              </w:rPr>
              <w:t>All equipment used needs to be cleaned and put away and or charged, if applicable.</w:t>
            </w:r>
          </w:p>
          <w:p w14:paraId="3F8B761F" w14:textId="77777777" w:rsidR="00C80317" w:rsidRPr="00C80317" w:rsidRDefault="00C80317" w:rsidP="006663A5">
            <w:pPr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sz w:val="20"/>
              </w:rPr>
            </w:pPr>
            <w:r>
              <w:rPr>
                <w:rFonts w:ascii="Arial" w:hAnsi="Arial"/>
                <w:sz w:val="20"/>
              </w:rPr>
              <w:t>When releasing make sure paperwork is filled out and placed in the subject’s folder.</w:t>
            </w:r>
          </w:p>
          <w:p w14:paraId="643F4D37" w14:textId="77777777" w:rsidR="00C80317" w:rsidRPr="00C80317" w:rsidRDefault="00C80317" w:rsidP="00C80317">
            <w:pPr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After removal the slide tray or cot needs to be cleaned prior to being returned to the cooler. </w:t>
            </w:r>
          </w:p>
          <w:p w14:paraId="6B821B88" w14:textId="77777777" w:rsidR="00C80317" w:rsidRPr="001F4550" w:rsidRDefault="00C80317" w:rsidP="00C80317">
            <w:pPr>
              <w:numPr>
                <w:ilvl w:val="0"/>
                <w:numId w:val="1"/>
              </w:numPr>
              <w:spacing w:after="240"/>
              <w:jc w:val="both"/>
              <w:rPr>
                <w:rFonts w:cs="Arial"/>
                <w:sz w:val="20"/>
              </w:rPr>
            </w:pPr>
            <w:r>
              <w:rPr>
                <w:rFonts w:ascii="Arial" w:hAnsi="Arial"/>
                <w:sz w:val="20"/>
              </w:rPr>
              <w:t>Any time in the morgue make sure any housekeeping needs are met.</w:t>
            </w:r>
          </w:p>
        </w:tc>
      </w:tr>
    </w:tbl>
    <w:p w14:paraId="0561F233" w14:textId="77777777" w:rsidR="009033FC" w:rsidRDefault="009033FC"/>
    <w:sectPr w:rsidR="009033F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034D0" w14:textId="77777777" w:rsidR="00D91A88" w:rsidRDefault="00D91A88" w:rsidP="00FD5420">
      <w:r>
        <w:separator/>
      </w:r>
    </w:p>
  </w:endnote>
  <w:endnote w:type="continuationSeparator" w:id="0">
    <w:p w14:paraId="4866C343" w14:textId="77777777" w:rsidR="00D91A88" w:rsidRDefault="00D91A88" w:rsidP="00FD5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A02F0" w14:textId="77777777" w:rsidR="00D91A88" w:rsidRDefault="00D91A88" w:rsidP="00FD5420">
      <w:r>
        <w:separator/>
      </w:r>
    </w:p>
  </w:footnote>
  <w:footnote w:type="continuationSeparator" w:id="0">
    <w:p w14:paraId="62AF8FE5" w14:textId="77777777" w:rsidR="00D91A88" w:rsidRDefault="00D91A88" w:rsidP="00FD5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A63E" w14:textId="77777777" w:rsidR="00FD5420" w:rsidRDefault="00FD5420" w:rsidP="00FD5420">
    <w:pPr>
      <w:pStyle w:val="Title"/>
      <w:rPr>
        <w:sz w:val="22"/>
      </w:rPr>
    </w:pPr>
    <w:r>
      <w:rPr>
        <w:sz w:val="22"/>
      </w:rPr>
      <w:t xml:space="preserve">Park </w:t>
    </w:r>
    <w:smartTag w:uri="urn:schemas-microsoft-com:office:smarttags" w:element="PlaceType">
      <w:r>
        <w:rPr>
          <w:sz w:val="22"/>
        </w:rPr>
        <w:t>County</w:t>
      </w:r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22D46B52" w14:textId="77777777" w:rsidR="00FD5420" w:rsidRDefault="00FD5420" w:rsidP="00FD5420">
    <w:pPr>
      <w:pStyle w:val="Title"/>
      <w:rPr>
        <w:sz w:val="22"/>
      </w:rPr>
    </w:pPr>
  </w:p>
  <w:p w14:paraId="4A25F79D" w14:textId="77777777" w:rsidR="00FD5420" w:rsidRDefault="00FD5420" w:rsidP="00FD5420">
    <w:pPr>
      <w:pStyle w:val="Title"/>
      <w:rPr>
        <w:sz w:val="22"/>
      </w:rPr>
    </w:pPr>
  </w:p>
  <w:p w14:paraId="2D991F2C" w14:textId="77777777" w:rsidR="00FD5420" w:rsidRDefault="00D91A88" w:rsidP="00FD5420">
    <w:pPr>
      <w:pStyle w:val="Header"/>
      <w:jc w:val="center"/>
      <w:rPr>
        <w:sz w:val="22"/>
        <w:u w:val="single"/>
      </w:rPr>
    </w:pPr>
    <w:r>
      <w:rPr>
        <w:sz w:val="22"/>
        <w:u w:val="single"/>
      </w:rPr>
      <w:t>Morgue Intake</w:t>
    </w:r>
  </w:p>
  <w:p w14:paraId="664DAC5B" w14:textId="77777777" w:rsidR="00FD5420" w:rsidRDefault="00FD54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213B72"/>
    <w:multiLevelType w:val="hybridMultilevel"/>
    <w:tmpl w:val="D81654A2"/>
    <w:lvl w:ilvl="0" w:tplc="2DD6F392">
      <w:start w:val="1"/>
      <w:numFmt w:val="decimal"/>
      <w:lvlText w:val="%1."/>
      <w:lvlJc w:val="left"/>
      <w:pPr>
        <w:ind w:left="719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num w:numId="1" w16cid:durableId="364906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A88"/>
    <w:rsid w:val="000E73A9"/>
    <w:rsid w:val="003B62ED"/>
    <w:rsid w:val="00505370"/>
    <w:rsid w:val="005D0DCB"/>
    <w:rsid w:val="006663A5"/>
    <w:rsid w:val="008924D8"/>
    <w:rsid w:val="009033FC"/>
    <w:rsid w:val="00C80317"/>
    <w:rsid w:val="00D91A88"/>
    <w:rsid w:val="00ED14FF"/>
    <w:rsid w:val="00FD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413B5542"/>
  <w15:docId w15:val="{7A27386B-241E-445A-A947-80532D83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420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FD54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42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54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42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4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420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D5420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FD5420"/>
    <w:rPr>
      <w:rFonts w:ascii="Arial" w:eastAsia="Times New Roman" w:hAnsi="Arial" w:cs="Arial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FD5420"/>
    <w:pPr>
      <w:ind w:left="1440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FD5420"/>
    <w:rPr>
      <w:rFonts w:ascii="Arial" w:eastAsia="Times New Roman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PCCO%20Guidelines\SOG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32F3D3-944A-461C-B7DF-12E2E93027D4}">
  <ds:schemaRefs>
    <ds:schemaRef ds:uri="8416942f-d982-4ba4-a5b0-104826b4be24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8ef27eb8-0e3d-496f-b523-771757bdd77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572667-FF3B-49DC-83B7-E1A8D96801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B6A3F2-9B8A-4732-913C-1822DEA03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SOG Form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County Government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Comstock</dc:creator>
  <cp:lastModifiedBy>Chisholm, Yujiemi</cp:lastModifiedBy>
  <cp:revision>2</cp:revision>
  <dcterms:created xsi:type="dcterms:W3CDTF">2025-06-02T11:25:00Z</dcterms:created>
  <dcterms:modified xsi:type="dcterms:W3CDTF">2025-06-02T11:25:00Z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